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78" w:rsidRPr="00C26778" w:rsidRDefault="00C26778" w:rsidP="00C26778">
      <w:pPr>
        <w:spacing w:after="200" w:line="276" w:lineRule="auto"/>
        <w:jc w:val="center"/>
        <w:rPr>
          <w:rFonts w:ascii="Calibri" w:eastAsia="Calibri" w:hAnsi="Calibri"/>
          <w:b/>
          <w:sz w:val="46"/>
          <w:szCs w:val="46"/>
          <w:lang w:val="pt-PT" w:eastAsia="en-US"/>
        </w:rPr>
      </w:pPr>
      <w:r w:rsidRPr="00C26778">
        <w:rPr>
          <w:rFonts w:ascii="Calibri" w:eastAsia="Calibri" w:hAnsi="Calibri"/>
          <w:b/>
          <w:sz w:val="46"/>
          <w:szCs w:val="46"/>
          <w:lang w:val="pt-PT" w:eastAsia="en-US"/>
        </w:rPr>
        <w:t>RETORNO DA INFORMAÇÃO DO MUNÍCIPE</w:t>
      </w:r>
    </w:p>
    <w:p w:rsidR="00C26778" w:rsidRPr="00C26778" w:rsidRDefault="00C26778" w:rsidP="00C26778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2"/>
          <w:lang w:val="pt-PT" w:eastAsia="en-US"/>
        </w:rPr>
      </w:pPr>
      <w:r w:rsidRPr="00C26778">
        <w:rPr>
          <w:rFonts w:ascii="Calibri" w:eastAsia="Calibri" w:hAnsi="Calibri"/>
          <w:b/>
          <w:sz w:val="24"/>
          <w:szCs w:val="22"/>
          <w:lang w:val="pt-PT" w:eastAsia="en-US"/>
        </w:rPr>
        <w:t>Avaliação da Satisfação | Reclamações | Oportunidades de Melhoria</w:t>
      </w:r>
    </w:p>
    <w:p w:rsidR="00C26778" w:rsidRPr="00C26778" w:rsidRDefault="00C26778" w:rsidP="00C26778">
      <w:pPr>
        <w:spacing w:after="200" w:line="276" w:lineRule="auto"/>
        <w:jc w:val="center"/>
        <w:rPr>
          <w:rFonts w:ascii="Calibri" w:eastAsia="Calibri" w:hAnsi="Calibri"/>
          <w:b/>
          <w:sz w:val="36"/>
          <w:szCs w:val="22"/>
          <w:lang w:val="pt-PT" w:eastAsia="en-US"/>
        </w:rPr>
      </w:pPr>
      <w:r w:rsidRPr="00C26778">
        <w:rPr>
          <w:rFonts w:ascii="Calibri" w:eastAsia="Calibri" w:hAnsi="Calibri"/>
          <w:b/>
          <w:sz w:val="36"/>
          <w:szCs w:val="22"/>
          <w:lang w:val="pt-PT" w:eastAsia="en-US"/>
        </w:rPr>
        <w:t>201</w:t>
      </w:r>
      <w:r w:rsidR="003945FF">
        <w:rPr>
          <w:rFonts w:ascii="Calibri" w:eastAsia="Calibri" w:hAnsi="Calibri"/>
          <w:b/>
          <w:sz w:val="36"/>
          <w:szCs w:val="22"/>
          <w:lang w:val="pt-PT" w:eastAsia="en-US"/>
        </w:rPr>
        <w:t>6</w:t>
      </w:r>
    </w:p>
    <w:p w:rsidR="00C26778" w:rsidRPr="00C26778" w:rsidRDefault="00C26778" w:rsidP="002F0CE7">
      <w:pPr>
        <w:spacing w:after="200" w:line="312" w:lineRule="auto"/>
        <w:rPr>
          <w:rFonts w:ascii="Calibri" w:eastAsia="Calibri" w:hAnsi="Calibri"/>
          <w:b/>
          <w:sz w:val="22"/>
          <w:szCs w:val="22"/>
          <w:lang w:val="pt-PT" w:eastAsia="en-US"/>
        </w:rPr>
      </w:pPr>
    </w:p>
    <w:p w:rsidR="00C26778" w:rsidRPr="00C26778" w:rsidRDefault="00C26778" w:rsidP="002F0CE7">
      <w:pPr>
        <w:spacing w:after="200" w:line="312" w:lineRule="auto"/>
        <w:rPr>
          <w:rFonts w:ascii="Calibri" w:eastAsia="Calibri" w:hAnsi="Calibri"/>
          <w:b/>
          <w:sz w:val="22"/>
          <w:szCs w:val="22"/>
          <w:lang w:val="pt-PT" w:eastAsia="en-US"/>
        </w:rPr>
      </w:pPr>
      <w:r w:rsidRPr="00C26778">
        <w:rPr>
          <w:rFonts w:ascii="Calibri" w:eastAsia="Calibri" w:hAnsi="Calibri"/>
          <w:b/>
          <w:sz w:val="22"/>
          <w:szCs w:val="22"/>
          <w:lang w:val="pt-PT" w:eastAsia="en-US"/>
        </w:rPr>
        <w:t>1. Avaliação da Satisfação do Munícipe</w:t>
      </w:r>
    </w:p>
    <w:p w:rsidR="00C26778" w:rsidRPr="00C26778" w:rsidRDefault="00C26778" w:rsidP="002F0CE7">
      <w:pPr>
        <w:spacing w:before="120" w:line="312" w:lineRule="auto"/>
        <w:jc w:val="both"/>
        <w:rPr>
          <w:rFonts w:ascii="Arial" w:eastAsia="Calibri" w:hAnsi="Arial" w:cs="Arial"/>
          <w:sz w:val="22"/>
          <w:szCs w:val="22"/>
          <w:lang w:val="pt-PT" w:eastAsia="en-US"/>
        </w:rPr>
      </w:pPr>
      <w:r w:rsidRPr="00C26778">
        <w:rPr>
          <w:rFonts w:ascii="Arial" w:hAnsi="Arial" w:cs="Arial"/>
          <w:lang w:val="pt-PT"/>
        </w:rPr>
        <w:t xml:space="preserve">É de fundamental importância para esta autarquia auscultar a opinião dos seus munícipes, através da realização e preenchimento de questionários de avaliação da satisfação do cliente, de forma a determinar o desempenho dos serviços e </w:t>
      </w:r>
      <w:r w:rsidRPr="00C26778">
        <w:rPr>
          <w:rFonts w:ascii="Arial" w:eastAsia="Calibri" w:hAnsi="Arial" w:cs="Arial"/>
          <w:szCs w:val="22"/>
          <w:lang w:val="pt-PT" w:eastAsia="en-US"/>
        </w:rPr>
        <w:t>com base nestes obter formas de continuamente aperfeiçoar os mesmos, de modo a garantir uma resposta eficaz, acessível, rápida e de qualidade aos clientes internos e externos do município.</w:t>
      </w:r>
    </w:p>
    <w:p w:rsidR="001E60F3" w:rsidRPr="00BA6DD8" w:rsidRDefault="001E60F3" w:rsidP="001E60F3">
      <w:pPr>
        <w:spacing w:before="120" w:line="360" w:lineRule="auto"/>
        <w:jc w:val="both"/>
        <w:rPr>
          <w:rFonts w:ascii="Arial" w:hAnsi="Arial" w:cs="Arial"/>
        </w:rPr>
      </w:pPr>
      <w:r w:rsidRPr="003079B2">
        <w:rPr>
          <w:rFonts w:ascii="Arial" w:hAnsi="Arial" w:cs="Arial"/>
        </w:rPr>
        <w:t xml:space="preserve">Durante o </w:t>
      </w:r>
      <w:proofErr w:type="spellStart"/>
      <w:r w:rsidRPr="00F93F5C">
        <w:rPr>
          <w:rFonts w:ascii="Arial" w:hAnsi="Arial" w:cs="Arial"/>
        </w:rPr>
        <w:t>ano</w:t>
      </w:r>
      <w:proofErr w:type="spellEnd"/>
      <w:r w:rsidRPr="00F93F5C">
        <w:rPr>
          <w:rFonts w:ascii="Arial" w:hAnsi="Arial" w:cs="Arial"/>
        </w:rPr>
        <w:t xml:space="preserve"> de 201</w:t>
      </w:r>
      <w:r w:rsidR="003945FF">
        <w:rPr>
          <w:rFonts w:ascii="Arial" w:hAnsi="Arial" w:cs="Arial"/>
        </w:rPr>
        <w:t>6</w:t>
      </w:r>
      <w:r w:rsidRPr="00F93F5C">
        <w:rPr>
          <w:rFonts w:ascii="Arial" w:hAnsi="Arial" w:cs="Arial"/>
        </w:rPr>
        <w:t xml:space="preserve">, o </w:t>
      </w:r>
      <w:proofErr w:type="spellStart"/>
      <w:r w:rsidRPr="00F93F5C">
        <w:rPr>
          <w:rFonts w:ascii="Arial" w:hAnsi="Arial" w:cs="Arial"/>
        </w:rPr>
        <w:t>índice</w:t>
      </w:r>
      <w:proofErr w:type="spellEnd"/>
      <w:r w:rsidRPr="00F93F5C">
        <w:rPr>
          <w:rFonts w:ascii="Arial" w:hAnsi="Arial" w:cs="Arial"/>
        </w:rPr>
        <w:t xml:space="preserve"> de </w:t>
      </w:r>
      <w:proofErr w:type="spellStart"/>
      <w:r w:rsidRPr="00F93F5C">
        <w:rPr>
          <w:rFonts w:ascii="Arial" w:hAnsi="Arial" w:cs="Arial"/>
        </w:rPr>
        <w:t>satisfação</w:t>
      </w:r>
      <w:proofErr w:type="spellEnd"/>
      <w:r w:rsidRPr="00F93F5C">
        <w:rPr>
          <w:rFonts w:ascii="Arial" w:hAnsi="Arial" w:cs="Arial"/>
        </w:rPr>
        <w:t xml:space="preserve"> global dos </w:t>
      </w:r>
      <w:proofErr w:type="spellStart"/>
      <w:r w:rsidRPr="00F93F5C">
        <w:rPr>
          <w:rFonts w:ascii="Arial" w:hAnsi="Arial" w:cs="Arial"/>
        </w:rPr>
        <w:t>serviços</w:t>
      </w:r>
      <w:proofErr w:type="spellEnd"/>
      <w:r w:rsidRPr="00F93F5C">
        <w:rPr>
          <w:rFonts w:ascii="Arial" w:hAnsi="Arial" w:cs="Arial"/>
        </w:rPr>
        <w:t xml:space="preserve"> </w:t>
      </w:r>
      <w:proofErr w:type="spellStart"/>
      <w:r w:rsidRPr="00F93F5C">
        <w:rPr>
          <w:rFonts w:ascii="Arial" w:hAnsi="Arial" w:cs="Arial"/>
        </w:rPr>
        <w:t>regista</w:t>
      </w:r>
      <w:proofErr w:type="spellEnd"/>
      <w:r w:rsidRPr="00F93F5C">
        <w:rPr>
          <w:rFonts w:ascii="Arial" w:hAnsi="Arial" w:cs="Arial"/>
        </w:rPr>
        <w:t xml:space="preserve"> um </w:t>
      </w:r>
      <w:proofErr w:type="spellStart"/>
      <w:r w:rsidRPr="00F93F5C">
        <w:rPr>
          <w:rFonts w:ascii="Arial" w:hAnsi="Arial" w:cs="Arial"/>
        </w:rPr>
        <w:t>valor</w:t>
      </w:r>
      <w:proofErr w:type="spellEnd"/>
      <w:r w:rsidRPr="00F93F5C">
        <w:rPr>
          <w:rFonts w:ascii="Arial" w:hAnsi="Arial" w:cs="Arial"/>
        </w:rPr>
        <w:t xml:space="preserve"> total de </w:t>
      </w:r>
      <w:r w:rsidR="003945FF">
        <w:rPr>
          <w:rFonts w:ascii="Arial" w:hAnsi="Arial" w:cs="Arial"/>
        </w:rPr>
        <w:t>99</w:t>
      </w:r>
      <w:r w:rsidRPr="00F93F5C">
        <w:rPr>
          <w:rFonts w:ascii="Arial" w:hAnsi="Arial" w:cs="Arial"/>
        </w:rPr>
        <w:t xml:space="preserve">%, </w:t>
      </w:r>
      <w:proofErr w:type="spellStart"/>
      <w:r w:rsidRPr="00F93F5C">
        <w:rPr>
          <w:rFonts w:ascii="Arial" w:hAnsi="Arial" w:cs="Arial"/>
        </w:rPr>
        <w:t>constituído</w:t>
      </w:r>
      <w:proofErr w:type="spellEnd"/>
      <w:r w:rsidRPr="00F93F5C">
        <w:rPr>
          <w:rFonts w:ascii="Arial" w:hAnsi="Arial" w:cs="Arial"/>
        </w:rPr>
        <w:t xml:space="preserve"> </w:t>
      </w:r>
      <w:proofErr w:type="spellStart"/>
      <w:r w:rsidRPr="00F93F5C">
        <w:rPr>
          <w:rFonts w:ascii="Arial" w:hAnsi="Arial" w:cs="Arial"/>
        </w:rPr>
        <w:t>pelos</w:t>
      </w:r>
      <w:proofErr w:type="spellEnd"/>
      <w:r w:rsidRPr="00F93F5C">
        <w:rPr>
          <w:rFonts w:ascii="Arial" w:hAnsi="Arial" w:cs="Arial"/>
        </w:rPr>
        <w:t xml:space="preserve"> </w:t>
      </w:r>
      <w:proofErr w:type="spellStart"/>
      <w:r w:rsidRPr="00F93F5C">
        <w:rPr>
          <w:rFonts w:ascii="Arial" w:hAnsi="Arial" w:cs="Arial"/>
        </w:rPr>
        <w:t>valores</w:t>
      </w:r>
      <w:proofErr w:type="spellEnd"/>
      <w:r w:rsidRPr="00F93F5C">
        <w:rPr>
          <w:rFonts w:ascii="Arial" w:hAnsi="Arial" w:cs="Arial"/>
        </w:rPr>
        <w:t xml:space="preserve"> do item “</w:t>
      </w:r>
      <w:proofErr w:type="spellStart"/>
      <w:r w:rsidRPr="00F93F5C">
        <w:rPr>
          <w:rFonts w:ascii="Arial" w:hAnsi="Arial" w:cs="Arial"/>
        </w:rPr>
        <w:t>Muito</w:t>
      </w:r>
      <w:proofErr w:type="spellEnd"/>
      <w:r w:rsidRPr="00F93F5C">
        <w:rPr>
          <w:rFonts w:ascii="Arial" w:hAnsi="Arial" w:cs="Arial"/>
        </w:rPr>
        <w:t xml:space="preserve"> </w:t>
      </w:r>
      <w:proofErr w:type="spellStart"/>
      <w:r w:rsidRPr="00F93F5C">
        <w:rPr>
          <w:rFonts w:ascii="Arial" w:hAnsi="Arial" w:cs="Arial"/>
        </w:rPr>
        <w:t>Positiva</w:t>
      </w:r>
      <w:proofErr w:type="spellEnd"/>
      <w:r w:rsidRPr="00F93F5C">
        <w:rPr>
          <w:rFonts w:ascii="Arial" w:hAnsi="Arial" w:cs="Arial"/>
        </w:rPr>
        <w:t>” e “</w:t>
      </w:r>
      <w:proofErr w:type="spellStart"/>
      <w:r w:rsidRPr="00F93F5C">
        <w:rPr>
          <w:rFonts w:ascii="Arial" w:hAnsi="Arial" w:cs="Arial"/>
        </w:rPr>
        <w:t>Positiva</w:t>
      </w:r>
      <w:proofErr w:type="spellEnd"/>
      <w:r w:rsidRPr="00F93F5C">
        <w:rPr>
          <w:rFonts w:ascii="Arial" w:hAnsi="Arial" w:cs="Arial"/>
        </w:rPr>
        <w:t xml:space="preserve">”, </w:t>
      </w:r>
      <w:proofErr w:type="spellStart"/>
      <w:r w:rsidRPr="00F93F5C">
        <w:rPr>
          <w:rFonts w:ascii="Arial" w:hAnsi="Arial" w:cs="Arial"/>
        </w:rPr>
        <w:t>num</w:t>
      </w:r>
      <w:proofErr w:type="spellEnd"/>
      <w:r w:rsidRPr="00F93F5C">
        <w:rPr>
          <w:rFonts w:ascii="Arial" w:hAnsi="Arial" w:cs="Arial"/>
        </w:rPr>
        <w:t xml:space="preserve"> </w:t>
      </w:r>
      <w:proofErr w:type="spellStart"/>
      <w:r w:rsidRPr="00F93F5C">
        <w:rPr>
          <w:rFonts w:ascii="Arial" w:hAnsi="Arial" w:cs="Arial"/>
        </w:rPr>
        <w:t>universo</w:t>
      </w:r>
      <w:proofErr w:type="spellEnd"/>
      <w:r w:rsidRPr="00F93F5C">
        <w:rPr>
          <w:rFonts w:ascii="Arial" w:hAnsi="Arial" w:cs="Arial"/>
        </w:rPr>
        <w:t xml:space="preserve"> de 5</w:t>
      </w:r>
      <w:r w:rsidR="003945FF">
        <w:rPr>
          <w:rFonts w:ascii="Arial" w:hAnsi="Arial" w:cs="Arial"/>
        </w:rPr>
        <w:t>99</w:t>
      </w:r>
      <w:r w:rsidRPr="003079B2">
        <w:rPr>
          <w:rFonts w:ascii="Arial" w:hAnsi="Arial" w:cs="Arial"/>
        </w:rPr>
        <w:t xml:space="preserve"> </w:t>
      </w:r>
      <w:proofErr w:type="spellStart"/>
      <w:r w:rsidRPr="003079B2">
        <w:rPr>
          <w:rFonts w:ascii="Arial" w:hAnsi="Arial" w:cs="Arial"/>
        </w:rPr>
        <w:t>questionários</w:t>
      </w:r>
      <w:proofErr w:type="spellEnd"/>
      <w:r w:rsidRPr="003079B2">
        <w:rPr>
          <w:rFonts w:ascii="Arial" w:hAnsi="Arial" w:cs="Arial"/>
        </w:rPr>
        <w:t xml:space="preserve"> </w:t>
      </w:r>
      <w:proofErr w:type="spellStart"/>
      <w:r w:rsidRPr="003079B2">
        <w:rPr>
          <w:rFonts w:ascii="Arial" w:hAnsi="Arial" w:cs="Arial"/>
        </w:rPr>
        <w:t>entregues</w:t>
      </w:r>
      <w:proofErr w:type="spellEnd"/>
      <w:r w:rsidRPr="003079B2">
        <w:rPr>
          <w:rFonts w:ascii="Arial" w:hAnsi="Arial" w:cs="Arial"/>
        </w:rPr>
        <w:t>.</w:t>
      </w:r>
    </w:p>
    <w:p w:rsidR="00C26778" w:rsidRDefault="00C26778" w:rsidP="002F0CE7">
      <w:pPr>
        <w:spacing w:before="120" w:line="312" w:lineRule="auto"/>
        <w:jc w:val="both"/>
        <w:rPr>
          <w:rFonts w:ascii="Arial" w:hAnsi="Arial" w:cs="Arial"/>
          <w:lang w:val="pt-PT"/>
        </w:rPr>
      </w:pPr>
      <w:r w:rsidRPr="00C26778">
        <w:rPr>
          <w:rFonts w:ascii="Arial" w:hAnsi="Arial" w:cs="Arial"/>
          <w:lang w:val="pt-PT"/>
        </w:rPr>
        <w:t>.</w:t>
      </w:r>
    </w:p>
    <w:p w:rsidR="002F0CE7" w:rsidRPr="002F0CE7" w:rsidRDefault="002F0CE7" w:rsidP="002F0CE7">
      <w:pPr>
        <w:spacing w:before="120" w:line="312" w:lineRule="auto"/>
        <w:jc w:val="both"/>
        <w:rPr>
          <w:rFonts w:ascii="Arial" w:hAnsi="Arial" w:cs="Arial"/>
          <w:sz w:val="2"/>
          <w:lang w:val="pt-PT"/>
        </w:rPr>
      </w:pPr>
    </w:p>
    <w:p w:rsidR="001E60F3" w:rsidRDefault="001E60F3" w:rsidP="001E60F3">
      <w:pPr>
        <w:spacing w:line="360" w:lineRule="auto"/>
        <w:jc w:val="center"/>
        <w:rPr>
          <w:rFonts w:ascii="Arial" w:hAnsi="Arial" w:cs="Arial"/>
          <w:b/>
          <w:color w:val="17365D"/>
        </w:rPr>
      </w:pPr>
    </w:p>
    <w:p w:rsidR="001E60F3" w:rsidRPr="00AB13FB" w:rsidRDefault="001E60F3" w:rsidP="001E60F3">
      <w:pPr>
        <w:spacing w:line="360" w:lineRule="auto"/>
        <w:jc w:val="center"/>
        <w:rPr>
          <w:rFonts w:ascii="Arial" w:hAnsi="Arial" w:cs="Arial"/>
          <w:b/>
          <w:color w:val="17365D"/>
        </w:rPr>
      </w:pPr>
      <w:proofErr w:type="spellStart"/>
      <w:r>
        <w:rPr>
          <w:rFonts w:ascii="Arial" w:hAnsi="Arial" w:cs="Arial"/>
          <w:b/>
          <w:color w:val="17365D"/>
        </w:rPr>
        <w:t>Avaliação</w:t>
      </w:r>
      <w:proofErr w:type="spellEnd"/>
      <w:r>
        <w:rPr>
          <w:rFonts w:ascii="Arial" w:hAnsi="Arial" w:cs="Arial"/>
          <w:b/>
          <w:color w:val="17365D"/>
        </w:rPr>
        <w:t xml:space="preserve"> d</w:t>
      </w:r>
      <w:r w:rsidR="003945FF">
        <w:rPr>
          <w:rFonts w:ascii="Arial" w:hAnsi="Arial" w:cs="Arial"/>
          <w:b/>
          <w:color w:val="17365D"/>
        </w:rPr>
        <w:t xml:space="preserve">a </w:t>
      </w:r>
      <w:proofErr w:type="spellStart"/>
      <w:r w:rsidR="003945FF">
        <w:rPr>
          <w:rFonts w:ascii="Arial" w:hAnsi="Arial" w:cs="Arial"/>
          <w:b/>
          <w:color w:val="17365D"/>
        </w:rPr>
        <w:t>Satisfação</w:t>
      </w:r>
      <w:proofErr w:type="spellEnd"/>
      <w:r w:rsidR="003945FF">
        <w:rPr>
          <w:rFonts w:ascii="Arial" w:hAnsi="Arial" w:cs="Arial"/>
          <w:b/>
          <w:color w:val="17365D"/>
        </w:rPr>
        <w:t xml:space="preserve"> do </w:t>
      </w:r>
      <w:proofErr w:type="spellStart"/>
      <w:r w:rsidR="003945FF">
        <w:rPr>
          <w:rFonts w:ascii="Arial" w:hAnsi="Arial" w:cs="Arial"/>
          <w:b/>
          <w:color w:val="17365D"/>
        </w:rPr>
        <w:t>Munícipe</w:t>
      </w:r>
      <w:proofErr w:type="spellEnd"/>
      <w:r w:rsidR="003945FF">
        <w:rPr>
          <w:rFonts w:ascii="Arial" w:hAnsi="Arial" w:cs="Arial"/>
          <w:b/>
          <w:color w:val="17365D"/>
        </w:rPr>
        <w:t xml:space="preserve"> </w:t>
      </w:r>
      <w:proofErr w:type="spellStart"/>
      <w:r w:rsidR="003945FF">
        <w:rPr>
          <w:rFonts w:ascii="Arial" w:hAnsi="Arial" w:cs="Arial"/>
          <w:b/>
          <w:color w:val="17365D"/>
        </w:rPr>
        <w:t>em</w:t>
      </w:r>
      <w:proofErr w:type="spellEnd"/>
      <w:r w:rsidR="003945FF">
        <w:rPr>
          <w:rFonts w:ascii="Arial" w:hAnsi="Arial" w:cs="Arial"/>
          <w:b/>
          <w:color w:val="17365D"/>
        </w:rPr>
        <w:t xml:space="preserve"> 2016</w:t>
      </w:r>
    </w:p>
    <w:tbl>
      <w:tblPr>
        <w:tblW w:w="0" w:type="auto"/>
        <w:jc w:val="center"/>
        <w:tblBorders>
          <w:top w:val="single" w:sz="4" w:space="0" w:color="333399"/>
          <w:bottom w:val="single" w:sz="12" w:space="0" w:color="333399"/>
          <w:insideH w:val="single" w:sz="4" w:space="0" w:color="333399"/>
        </w:tblBorders>
        <w:tblLook w:val="01E0" w:firstRow="1" w:lastRow="1" w:firstColumn="1" w:lastColumn="1" w:noHBand="0" w:noVBand="0"/>
      </w:tblPr>
      <w:tblGrid>
        <w:gridCol w:w="1714"/>
        <w:gridCol w:w="1701"/>
        <w:gridCol w:w="1695"/>
        <w:gridCol w:w="1707"/>
      </w:tblGrid>
      <w:tr w:rsidR="001E60F3" w:rsidRPr="002C79A7" w:rsidTr="001321CB">
        <w:trPr>
          <w:jc w:val="center"/>
        </w:trPr>
        <w:tc>
          <w:tcPr>
            <w:tcW w:w="1714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40" w:lineRule="auto"/>
              <w:jc w:val="left"/>
              <w:rPr>
                <w:rFonts w:cs="Arial"/>
                <w:b/>
                <w:color w:val="17365D"/>
                <w:highlight w:val="lightGray"/>
              </w:rPr>
            </w:pPr>
          </w:p>
        </w:tc>
        <w:tc>
          <w:tcPr>
            <w:tcW w:w="1701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76" w:lineRule="auto"/>
              <w:jc w:val="center"/>
              <w:rPr>
                <w:rFonts w:cs="Arial"/>
                <w:b/>
                <w:color w:val="17365D"/>
              </w:rPr>
            </w:pPr>
            <w:r w:rsidRPr="002C79A7">
              <w:rPr>
                <w:rFonts w:cs="Arial"/>
                <w:b/>
                <w:color w:val="17365D"/>
              </w:rPr>
              <w:t>N.º Inquéritos</w:t>
            </w:r>
          </w:p>
        </w:tc>
        <w:tc>
          <w:tcPr>
            <w:tcW w:w="1695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76" w:lineRule="auto"/>
              <w:jc w:val="center"/>
              <w:rPr>
                <w:rFonts w:cs="Arial"/>
                <w:b/>
                <w:color w:val="17365D"/>
              </w:rPr>
            </w:pPr>
            <w:r w:rsidRPr="002C79A7">
              <w:rPr>
                <w:rFonts w:cs="Arial"/>
                <w:b/>
                <w:color w:val="17365D"/>
              </w:rPr>
              <w:t>Satisfação do Serviço</w:t>
            </w:r>
          </w:p>
        </w:tc>
        <w:tc>
          <w:tcPr>
            <w:tcW w:w="1707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76" w:lineRule="auto"/>
              <w:jc w:val="center"/>
              <w:rPr>
                <w:rFonts w:cs="Arial"/>
                <w:b/>
                <w:color w:val="17365D"/>
              </w:rPr>
            </w:pPr>
            <w:r w:rsidRPr="002C79A7">
              <w:rPr>
                <w:rFonts w:cs="Arial"/>
                <w:b/>
                <w:color w:val="17365D"/>
              </w:rPr>
              <w:t>Satisfação do Atendimento</w:t>
            </w:r>
          </w:p>
        </w:tc>
      </w:tr>
      <w:tr w:rsidR="001E60F3" w:rsidRPr="002C79A7" w:rsidTr="001321CB">
        <w:trPr>
          <w:trHeight w:val="454"/>
          <w:jc w:val="center"/>
        </w:trPr>
        <w:tc>
          <w:tcPr>
            <w:tcW w:w="1714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 w:rsidRPr="002C79A7">
              <w:rPr>
                <w:rFonts w:cs="Arial"/>
                <w:color w:val="17365D"/>
              </w:rPr>
              <w:t>1.º Trimestre</w:t>
            </w:r>
          </w:p>
        </w:tc>
        <w:tc>
          <w:tcPr>
            <w:tcW w:w="1701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157</w:t>
            </w:r>
          </w:p>
        </w:tc>
        <w:tc>
          <w:tcPr>
            <w:tcW w:w="1695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99</w:t>
            </w:r>
            <w:r w:rsidR="001E60F3">
              <w:rPr>
                <w:rFonts w:cs="Arial"/>
                <w:color w:val="17365D"/>
              </w:rPr>
              <w:t>%</w:t>
            </w:r>
          </w:p>
        </w:tc>
        <w:tc>
          <w:tcPr>
            <w:tcW w:w="1707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1E60F3" w:rsidRPr="002C79A7" w:rsidRDefault="001E60F3" w:rsidP="003945FF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</w:t>
            </w:r>
            <w:r w:rsidR="003945FF">
              <w:rPr>
                <w:rFonts w:cs="Arial"/>
                <w:color w:val="17365D"/>
              </w:rPr>
              <w:t>9</w:t>
            </w:r>
            <w:r>
              <w:rPr>
                <w:rFonts w:cs="Arial"/>
                <w:color w:val="17365D"/>
              </w:rPr>
              <w:t>%</w:t>
            </w:r>
          </w:p>
        </w:tc>
      </w:tr>
      <w:tr w:rsidR="001E60F3" w:rsidRPr="002C79A7" w:rsidTr="001321CB">
        <w:trPr>
          <w:trHeight w:val="454"/>
          <w:jc w:val="center"/>
        </w:trPr>
        <w:tc>
          <w:tcPr>
            <w:tcW w:w="1714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 w:rsidRPr="002C79A7">
              <w:rPr>
                <w:rFonts w:cs="Arial"/>
                <w:color w:val="17365D"/>
              </w:rPr>
              <w:t>2.º Trimestre</w:t>
            </w:r>
          </w:p>
        </w:tc>
        <w:tc>
          <w:tcPr>
            <w:tcW w:w="1701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218</w:t>
            </w:r>
          </w:p>
        </w:tc>
        <w:tc>
          <w:tcPr>
            <w:tcW w:w="169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99</w:t>
            </w:r>
            <w:r w:rsidR="001E60F3">
              <w:rPr>
                <w:rFonts w:cs="Arial"/>
                <w:color w:val="17365D"/>
              </w:rPr>
              <w:t>%</w:t>
            </w:r>
          </w:p>
        </w:tc>
        <w:tc>
          <w:tcPr>
            <w:tcW w:w="1707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100%</w:t>
            </w:r>
          </w:p>
        </w:tc>
      </w:tr>
      <w:tr w:rsidR="001E60F3" w:rsidRPr="002C79A7" w:rsidTr="001321CB">
        <w:trPr>
          <w:trHeight w:val="454"/>
          <w:jc w:val="center"/>
        </w:trPr>
        <w:tc>
          <w:tcPr>
            <w:tcW w:w="1714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 w:rsidRPr="002C79A7">
              <w:rPr>
                <w:rFonts w:cs="Arial"/>
                <w:color w:val="17365D"/>
              </w:rPr>
              <w:t>3.º Trimestre</w:t>
            </w:r>
          </w:p>
        </w:tc>
        <w:tc>
          <w:tcPr>
            <w:tcW w:w="1701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128</w:t>
            </w:r>
          </w:p>
        </w:tc>
        <w:tc>
          <w:tcPr>
            <w:tcW w:w="169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98</w:t>
            </w:r>
            <w:r w:rsidR="001E60F3">
              <w:rPr>
                <w:rFonts w:cs="Arial"/>
                <w:color w:val="17365D"/>
              </w:rPr>
              <w:t>%</w:t>
            </w:r>
          </w:p>
        </w:tc>
        <w:tc>
          <w:tcPr>
            <w:tcW w:w="1707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98</w:t>
            </w:r>
            <w:r w:rsidR="001E60F3">
              <w:rPr>
                <w:rFonts w:cs="Arial"/>
                <w:color w:val="17365D"/>
              </w:rPr>
              <w:t>%</w:t>
            </w:r>
          </w:p>
        </w:tc>
      </w:tr>
      <w:tr w:rsidR="001E60F3" w:rsidRPr="00A016EB" w:rsidTr="001321CB">
        <w:trPr>
          <w:trHeight w:val="454"/>
          <w:jc w:val="center"/>
        </w:trPr>
        <w:tc>
          <w:tcPr>
            <w:tcW w:w="1714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A016EB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 w:rsidRPr="00A016EB">
              <w:rPr>
                <w:rFonts w:cs="Arial"/>
                <w:color w:val="17365D"/>
              </w:rPr>
              <w:t>4.º Trimestre</w:t>
            </w:r>
          </w:p>
        </w:tc>
        <w:tc>
          <w:tcPr>
            <w:tcW w:w="1701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A016EB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96</w:t>
            </w:r>
          </w:p>
        </w:tc>
        <w:tc>
          <w:tcPr>
            <w:tcW w:w="169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A016EB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100</w:t>
            </w:r>
            <w:r w:rsidRPr="00A016EB">
              <w:rPr>
                <w:rFonts w:cs="Arial"/>
                <w:color w:val="17365D"/>
              </w:rPr>
              <w:t>%</w:t>
            </w:r>
          </w:p>
        </w:tc>
        <w:tc>
          <w:tcPr>
            <w:tcW w:w="1707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1E60F3" w:rsidRPr="00A016EB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color w:val="17365D"/>
              </w:rPr>
            </w:pPr>
            <w:r>
              <w:rPr>
                <w:rFonts w:cs="Arial"/>
                <w:color w:val="17365D"/>
              </w:rPr>
              <w:t>99</w:t>
            </w:r>
            <w:r w:rsidR="001E60F3" w:rsidRPr="00A016EB">
              <w:rPr>
                <w:rFonts w:cs="Arial"/>
                <w:color w:val="17365D"/>
              </w:rPr>
              <w:t>%</w:t>
            </w:r>
          </w:p>
        </w:tc>
      </w:tr>
      <w:tr w:rsidR="001E60F3" w:rsidRPr="002C79A7" w:rsidTr="001321CB">
        <w:trPr>
          <w:trHeight w:val="454"/>
          <w:jc w:val="center"/>
        </w:trPr>
        <w:tc>
          <w:tcPr>
            <w:tcW w:w="1714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1E60F3" w:rsidRPr="00A016EB" w:rsidRDefault="001E60F3" w:rsidP="003945FF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b/>
                <w:color w:val="17365D"/>
              </w:rPr>
            </w:pPr>
            <w:r w:rsidRPr="00A016EB">
              <w:rPr>
                <w:rFonts w:cs="Arial"/>
                <w:b/>
                <w:color w:val="17365D"/>
              </w:rPr>
              <w:t>201</w:t>
            </w:r>
            <w:r w:rsidR="003945FF">
              <w:rPr>
                <w:rFonts w:cs="Arial"/>
                <w:b/>
                <w:color w:val="17365D"/>
              </w:rPr>
              <w:t>6</w:t>
            </w:r>
          </w:p>
        </w:tc>
        <w:tc>
          <w:tcPr>
            <w:tcW w:w="1701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1E60F3" w:rsidRPr="00A016EB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b/>
                <w:color w:val="17365D"/>
              </w:rPr>
            </w:pPr>
            <w:r>
              <w:rPr>
                <w:rFonts w:cs="Arial"/>
                <w:b/>
                <w:color w:val="17365D"/>
              </w:rPr>
              <w:t>599</w:t>
            </w:r>
          </w:p>
        </w:tc>
        <w:tc>
          <w:tcPr>
            <w:tcW w:w="1695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1E60F3" w:rsidRPr="00A016EB" w:rsidRDefault="001E60F3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b/>
                <w:color w:val="17365D"/>
              </w:rPr>
            </w:pPr>
            <w:r>
              <w:rPr>
                <w:rFonts w:cs="Arial"/>
                <w:b/>
                <w:color w:val="17365D"/>
              </w:rPr>
              <w:t>99</w:t>
            </w:r>
            <w:r w:rsidRPr="00A016EB">
              <w:rPr>
                <w:rFonts w:cs="Arial"/>
                <w:b/>
                <w:color w:val="17365D"/>
              </w:rPr>
              <w:t>%</w:t>
            </w:r>
          </w:p>
        </w:tc>
        <w:tc>
          <w:tcPr>
            <w:tcW w:w="1707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1E60F3" w:rsidRPr="002C79A7" w:rsidRDefault="003945FF" w:rsidP="001321CB">
            <w:pPr>
              <w:pStyle w:val="EstiloArial10ptJustificadoEspaamentoentrelinhas15lin"/>
              <w:spacing w:after="0" w:line="240" w:lineRule="auto"/>
              <w:jc w:val="center"/>
              <w:rPr>
                <w:rFonts w:cs="Arial"/>
                <w:b/>
                <w:color w:val="17365D"/>
              </w:rPr>
            </w:pPr>
            <w:r>
              <w:rPr>
                <w:rFonts w:cs="Arial"/>
                <w:b/>
                <w:color w:val="17365D"/>
              </w:rPr>
              <w:t>99</w:t>
            </w:r>
            <w:r w:rsidR="001E60F3" w:rsidRPr="00A016EB">
              <w:rPr>
                <w:rFonts w:cs="Arial"/>
                <w:b/>
                <w:color w:val="17365D"/>
              </w:rPr>
              <w:t>%</w:t>
            </w:r>
          </w:p>
        </w:tc>
      </w:tr>
    </w:tbl>
    <w:p w:rsidR="00CC738B" w:rsidRPr="006B42D3" w:rsidRDefault="003945FF" w:rsidP="003945FF">
      <w:pPr>
        <w:spacing w:before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PT"/>
        </w:rPr>
        <w:lastRenderedPageBreak/>
        <w:drawing>
          <wp:inline distT="0" distB="0" distL="0" distR="0" wp14:anchorId="0DFDCE2B">
            <wp:extent cx="4198663" cy="25215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54" cy="2526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60F3" w:rsidRDefault="001E60F3" w:rsidP="001E60F3">
      <w:pPr>
        <w:spacing w:before="120" w:line="360" w:lineRule="auto"/>
        <w:jc w:val="center"/>
        <w:rPr>
          <w:rFonts w:ascii="Arial" w:hAnsi="Arial" w:cs="Arial"/>
        </w:rPr>
      </w:pPr>
    </w:p>
    <w:p w:rsidR="00C26778" w:rsidRPr="00C26778" w:rsidRDefault="00C26778" w:rsidP="00C26778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:rsidR="00C26778" w:rsidRPr="00C26778" w:rsidRDefault="00C26778" w:rsidP="00C26778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>No geral, a satisfação do munícipe ao nível do serviço e do atendimento foi francamente positiva, uma vez que se situa em valores muito próximos dos 100%, mantendo-se os níveis ao logo do ano a oscilar acima dos 9</w:t>
      </w:r>
      <w:r w:rsidR="003945FF">
        <w:rPr>
          <w:rFonts w:ascii="Calibri" w:eastAsia="Calibri" w:hAnsi="Calibri" w:cs="Calibri"/>
          <w:sz w:val="22"/>
          <w:szCs w:val="22"/>
          <w:lang w:val="pt-PT" w:eastAsia="en-US"/>
        </w:rPr>
        <w:t>8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>%, o que constitui um indicador bastante positivo para aferir e confirmar a qualidade do atendimento e dos serviços prestados. De fato, tem sido realizado um esforço bastante significativo por parte dos colaboradores, no sentido de conseguir conciliar as práticas dos serviços e requisitos legais, de modo a estabelecer a melhor forma de prestar uma resposta cada vez mais rápida e eficaz aos munícipes ou clientes que recorrem aos serviços.</w:t>
      </w:r>
    </w:p>
    <w:p w:rsidR="00C26778" w:rsidRPr="00C26778" w:rsidRDefault="00C26778" w:rsidP="00C26778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:rsidR="00C26778" w:rsidRPr="00C26778" w:rsidRDefault="00C26778" w:rsidP="00C26778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lang w:val="pt-PT" w:eastAsia="en-US"/>
        </w:rPr>
      </w:pPr>
      <w:r w:rsidRPr="00C26778">
        <w:rPr>
          <w:rFonts w:ascii="Calibri" w:eastAsia="Calibri" w:hAnsi="Calibri" w:cs="Calibri"/>
          <w:b/>
          <w:sz w:val="22"/>
          <w:szCs w:val="22"/>
          <w:lang w:val="pt-PT" w:eastAsia="en-US"/>
        </w:rPr>
        <w:t>2. Reclamações</w:t>
      </w:r>
    </w:p>
    <w:p w:rsidR="00C26778" w:rsidRPr="00C26778" w:rsidRDefault="00C26778" w:rsidP="00C26778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>No conjunto de livros de reclamações que se encontram distribuídos pelos diversos edifícios com locais de atendimento da Câmara Municipal, nomeadamente os Paços do Concelho, as Piscinas Municipais, a Biblioteca Municipal, o Museu da Pedra, o Pavilhão Marialvas, o Posto de Turismo de Cantanhede e os Estaleiros Municipais, verificou-se que no decorrer de 201</w:t>
      </w:r>
      <w:r w:rsidR="00E21B3B">
        <w:rPr>
          <w:rFonts w:ascii="Calibri" w:eastAsia="Calibri" w:hAnsi="Calibri" w:cs="Calibri"/>
          <w:sz w:val="22"/>
          <w:szCs w:val="22"/>
          <w:lang w:val="pt-PT" w:eastAsia="en-US"/>
        </w:rPr>
        <w:t>6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 xml:space="preserve">, </w:t>
      </w:r>
      <w:r w:rsidR="00E21B3B">
        <w:rPr>
          <w:rFonts w:ascii="Calibri" w:eastAsia="Calibri" w:hAnsi="Calibri" w:cs="Calibri"/>
          <w:sz w:val="22"/>
          <w:szCs w:val="22"/>
          <w:lang w:val="pt-PT" w:eastAsia="en-US"/>
        </w:rPr>
        <w:t>não foi apresentada qualquer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 xml:space="preserve"> reclamação externa, inscrita no</w:t>
      </w:r>
      <w:r w:rsidR="00E21B3B">
        <w:rPr>
          <w:rFonts w:ascii="Calibri" w:eastAsia="Calibri" w:hAnsi="Calibri" w:cs="Calibri"/>
          <w:sz w:val="22"/>
          <w:szCs w:val="22"/>
          <w:lang w:val="pt-PT" w:eastAsia="en-US"/>
        </w:rPr>
        <w:t>s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 xml:space="preserve"> Livro</w:t>
      </w:r>
      <w:r w:rsidR="00E21B3B">
        <w:rPr>
          <w:rFonts w:ascii="Calibri" w:eastAsia="Calibri" w:hAnsi="Calibri" w:cs="Calibri"/>
          <w:sz w:val="22"/>
          <w:szCs w:val="22"/>
          <w:lang w:val="pt-PT" w:eastAsia="en-US"/>
        </w:rPr>
        <w:t>s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 xml:space="preserve"> de Reclamação das Piscinas Municipais</w:t>
      </w:r>
      <w:r w:rsidR="00E21B3B">
        <w:rPr>
          <w:rFonts w:ascii="Calibri" w:eastAsia="Calibri" w:hAnsi="Calibri" w:cs="Calibri"/>
          <w:sz w:val="22"/>
          <w:szCs w:val="22"/>
          <w:lang w:val="pt-PT" w:eastAsia="en-US"/>
        </w:rPr>
        <w:t xml:space="preserve"> disponibilizados nos diversos edifícios municipais</w:t>
      </w:r>
      <w:r w:rsidRPr="00C26778">
        <w:rPr>
          <w:rFonts w:ascii="Calibri" w:eastAsia="Calibri" w:hAnsi="Calibri" w:cs="Calibri"/>
          <w:sz w:val="22"/>
          <w:szCs w:val="22"/>
          <w:lang w:val="pt-PT" w:eastAsia="en-US"/>
        </w:rPr>
        <w:t xml:space="preserve">. </w:t>
      </w:r>
    </w:p>
    <w:p w:rsidR="00C26778" w:rsidRPr="00C26778" w:rsidRDefault="00C26778" w:rsidP="00C26778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pt-PT" w:eastAsia="en-US"/>
        </w:rPr>
      </w:pPr>
    </w:p>
    <w:p w:rsidR="00C26778" w:rsidRPr="00C26778" w:rsidRDefault="00C26778" w:rsidP="00C26778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pt-PT" w:eastAsia="en-US"/>
        </w:rPr>
      </w:pPr>
      <w:r w:rsidRPr="00C26778">
        <w:rPr>
          <w:rFonts w:ascii="Calibri" w:eastAsia="Calibri" w:hAnsi="Calibri"/>
          <w:b/>
          <w:sz w:val="22"/>
          <w:szCs w:val="22"/>
          <w:lang w:val="pt-PT" w:eastAsia="en-US"/>
        </w:rPr>
        <w:t>3. Sugestões e oportunidades de melhoria</w:t>
      </w:r>
    </w:p>
    <w:p w:rsidR="00C26778" w:rsidRPr="00C26778" w:rsidRDefault="00C26778" w:rsidP="00C26778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Arial" w:hAnsi="Arial"/>
          <w:lang w:val="pt-PT"/>
        </w:rPr>
      </w:pPr>
      <w:r w:rsidRPr="00C26778">
        <w:rPr>
          <w:rFonts w:ascii="Arial" w:hAnsi="Arial"/>
          <w:lang w:val="pt-PT"/>
        </w:rPr>
        <w:t>O leque de sugestões e oportunidades de melhoria identificadas em 201</w:t>
      </w:r>
      <w:r w:rsidR="00E21B3B">
        <w:rPr>
          <w:rFonts w:ascii="Arial" w:hAnsi="Arial"/>
          <w:lang w:val="pt-PT"/>
        </w:rPr>
        <w:t>6</w:t>
      </w:r>
      <w:r w:rsidRPr="00C26778">
        <w:rPr>
          <w:rFonts w:ascii="Arial" w:hAnsi="Arial"/>
          <w:lang w:val="pt-PT"/>
        </w:rPr>
        <w:t xml:space="preserve"> tiveram origem nas auditorias internas e externas realizadas ao sistema de gestão da qualidade, na própria </w:t>
      </w:r>
      <w:r w:rsidRPr="00C26778">
        <w:rPr>
          <w:rFonts w:ascii="Arial" w:hAnsi="Arial"/>
          <w:lang w:val="pt-PT"/>
        </w:rPr>
        <w:lastRenderedPageBreak/>
        <w:t>iniciativa dos serviços no âmbito dos relatórios de atividades dos processos elaborados trimestralmente, assim como da iniciativa dos munícipes seja em correspondência dirigida à Câmara seja pela via dos Questionários de Avaliação da Satisfação dos Munícipes.</w:t>
      </w:r>
    </w:p>
    <w:p w:rsidR="00C26778" w:rsidRPr="00C26778" w:rsidRDefault="00C26778" w:rsidP="00C26778">
      <w:pPr>
        <w:spacing w:after="200" w:line="360" w:lineRule="auto"/>
        <w:jc w:val="center"/>
        <w:rPr>
          <w:rFonts w:ascii="Arial" w:eastAsia="Calibri" w:hAnsi="Arial" w:cs="Arial"/>
          <w:b/>
          <w:color w:val="17365D"/>
          <w:sz w:val="22"/>
          <w:szCs w:val="22"/>
          <w:lang w:val="pt-PT" w:eastAsia="en-US"/>
        </w:rPr>
      </w:pPr>
    </w:p>
    <w:tbl>
      <w:tblPr>
        <w:tblW w:w="0" w:type="auto"/>
        <w:jc w:val="center"/>
        <w:tblBorders>
          <w:top w:val="single" w:sz="4" w:space="0" w:color="333399"/>
          <w:bottom w:val="single" w:sz="12" w:space="0" w:color="333399"/>
          <w:insideH w:val="single" w:sz="4" w:space="0" w:color="333399"/>
        </w:tblBorders>
        <w:tblLook w:val="01E0" w:firstRow="1" w:lastRow="1" w:firstColumn="1" w:lastColumn="1" w:noHBand="0" w:noVBand="0"/>
      </w:tblPr>
      <w:tblGrid>
        <w:gridCol w:w="6135"/>
        <w:gridCol w:w="1312"/>
      </w:tblGrid>
      <w:tr w:rsidR="00C26778" w:rsidRPr="00C26778" w:rsidTr="00843496">
        <w:trPr>
          <w:trHeight w:val="538"/>
          <w:jc w:val="center"/>
        </w:trPr>
        <w:tc>
          <w:tcPr>
            <w:tcW w:w="6135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17365D"/>
                <w:highlight w:val="lightGray"/>
                <w:lang w:val="pt-PT"/>
              </w:rPr>
            </w:pPr>
            <w:r w:rsidRPr="00C26778">
              <w:rPr>
                <w:rFonts w:ascii="Arial" w:hAnsi="Arial" w:cs="Arial"/>
                <w:b/>
                <w:color w:val="17365D"/>
                <w:lang w:val="pt-PT"/>
              </w:rPr>
              <w:t>Origem</w:t>
            </w:r>
          </w:p>
        </w:tc>
        <w:tc>
          <w:tcPr>
            <w:tcW w:w="1312" w:type="dxa"/>
            <w:tcBorders>
              <w:top w:val="single" w:sz="12" w:space="0" w:color="17365D"/>
              <w:bottom w:val="single" w:sz="12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b/>
                <w:color w:val="17365D"/>
                <w:lang w:val="pt-PT"/>
              </w:rPr>
              <w:t xml:space="preserve">N.º </w:t>
            </w:r>
          </w:p>
        </w:tc>
      </w:tr>
      <w:tr w:rsidR="00C26778" w:rsidRPr="00C26778" w:rsidTr="00843496">
        <w:trPr>
          <w:trHeight w:val="454"/>
          <w:jc w:val="center"/>
        </w:trPr>
        <w:tc>
          <w:tcPr>
            <w:tcW w:w="6135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color w:val="17365D"/>
                <w:lang w:val="pt-PT"/>
              </w:rPr>
              <w:t>Auditorias Externas e Internas</w:t>
            </w:r>
          </w:p>
        </w:tc>
        <w:tc>
          <w:tcPr>
            <w:tcW w:w="1312" w:type="dxa"/>
            <w:tcBorders>
              <w:top w:val="single" w:sz="12" w:space="0" w:color="17365D"/>
              <w:bottom w:val="single" w:sz="4" w:space="0" w:color="17365D"/>
            </w:tcBorders>
            <w:vAlign w:val="center"/>
          </w:tcPr>
          <w:p w:rsidR="00C26778" w:rsidRPr="00C26778" w:rsidRDefault="00262D89" w:rsidP="00CC7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>
              <w:rPr>
                <w:rFonts w:ascii="Arial" w:hAnsi="Arial" w:cs="Arial"/>
                <w:color w:val="17365D"/>
                <w:lang w:val="pt-PT"/>
              </w:rPr>
              <w:t>14</w:t>
            </w:r>
          </w:p>
        </w:tc>
      </w:tr>
      <w:tr w:rsidR="00C26778" w:rsidRPr="00C26778" w:rsidTr="00843496">
        <w:trPr>
          <w:trHeight w:val="454"/>
          <w:jc w:val="center"/>
        </w:trPr>
        <w:tc>
          <w:tcPr>
            <w:tcW w:w="613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color w:val="17365D"/>
                <w:lang w:val="pt-PT"/>
              </w:rPr>
              <w:t>Questionários de Avaliação da Satisfação do Munícipe</w:t>
            </w:r>
          </w:p>
        </w:tc>
        <w:tc>
          <w:tcPr>
            <w:tcW w:w="1312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C26778" w:rsidRPr="00C26778" w:rsidRDefault="00262D89" w:rsidP="00CC7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>
              <w:rPr>
                <w:rFonts w:ascii="Arial" w:hAnsi="Arial" w:cs="Arial"/>
                <w:color w:val="17365D"/>
                <w:lang w:val="pt-PT"/>
              </w:rPr>
              <w:t>8</w:t>
            </w:r>
          </w:p>
        </w:tc>
      </w:tr>
      <w:tr w:rsidR="00C26778" w:rsidRPr="00C26778" w:rsidTr="00843496">
        <w:trPr>
          <w:trHeight w:val="454"/>
          <w:jc w:val="center"/>
        </w:trPr>
        <w:tc>
          <w:tcPr>
            <w:tcW w:w="613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color w:val="17365D"/>
                <w:lang w:val="pt-PT"/>
              </w:rPr>
              <w:t xml:space="preserve">Relatórios de Atividades dos Processos </w:t>
            </w:r>
          </w:p>
        </w:tc>
        <w:tc>
          <w:tcPr>
            <w:tcW w:w="1312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C26778" w:rsidRPr="00C26778" w:rsidRDefault="0078699E" w:rsidP="00621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>
              <w:rPr>
                <w:rFonts w:ascii="Arial" w:hAnsi="Arial" w:cs="Arial"/>
                <w:color w:val="17365D"/>
                <w:lang w:val="pt-PT"/>
              </w:rPr>
              <w:t>46</w:t>
            </w:r>
            <w:bookmarkStart w:id="0" w:name="_GoBack"/>
            <w:bookmarkEnd w:id="0"/>
          </w:p>
        </w:tc>
      </w:tr>
      <w:tr w:rsidR="00E21B3B" w:rsidRPr="00C26778" w:rsidTr="00843496">
        <w:trPr>
          <w:trHeight w:val="454"/>
          <w:jc w:val="center"/>
        </w:trPr>
        <w:tc>
          <w:tcPr>
            <w:tcW w:w="6135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E21B3B" w:rsidRPr="00C26778" w:rsidRDefault="00E21B3B" w:rsidP="00C26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>
              <w:rPr>
                <w:rFonts w:ascii="Arial" w:hAnsi="Arial" w:cs="Arial"/>
                <w:color w:val="17365D"/>
                <w:lang w:val="pt-PT"/>
              </w:rPr>
              <w:t>Plano de</w:t>
            </w:r>
            <w:r w:rsidR="00262D89">
              <w:rPr>
                <w:rFonts w:ascii="Arial" w:hAnsi="Arial" w:cs="Arial"/>
                <w:color w:val="17365D"/>
                <w:lang w:val="pt-PT"/>
              </w:rPr>
              <w:t xml:space="preserve"> Tratamento de</w:t>
            </w:r>
            <w:r>
              <w:rPr>
                <w:rFonts w:ascii="Arial" w:hAnsi="Arial" w:cs="Arial"/>
                <w:color w:val="17365D"/>
                <w:lang w:val="pt-PT"/>
              </w:rPr>
              <w:t xml:space="preserve"> Riscos</w:t>
            </w:r>
            <w:r w:rsidR="00262D89">
              <w:rPr>
                <w:rFonts w:ascii="Arial" w:hAnsi="Arial" w:cs="Arial"/>
                <w:color w:val="17365D"/>
                <w:lang w:val="pt-PT"/>
              </w:rPr>
              <w:t xml:space="preserve"> e Oportunidades</w:t>
            </w:r>
          </w:p>
        </w:tc>
        <w:tc>
          <w:tcPr>
            <w:tcW w:w="1312" w:type="dxa"/>
            <w:tcBorders>
              <w:top w:val="single" w:sz="4" w:space="0" w:color="17365D"/>
              <w:bottom w:val="single" w:sz="4" w:space="0" w:color="17365D"/>
            </w:tcBorders>
            <w:vAlign w:val="center"/>
          </w:tcPr>
          <w:p w:rsidR="00E21B3B" w:rsidRPr="00C26778" w:rsidRDefault="00262D89" w:rsidP="00621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>
              <w:rPr>
                <w:rFonts w:ascii="Arial" w:hAnsi="Arial" w:cs="Arial"/>
                <w:color w:val="17365D"/>
                <w:lang w:val="pt-PT"/>
              </w:rPr>
              <w:t>3</w:t>
            </w:r>
          </w:p>
        </w:tc>
      </w:tr>
      <w:tr w:rsidR="00C26778" w:rsidRPr="00C26778" w:rsidTr="00843496">
        <w:trPr>
          <w:trHeight w:val="454"/>
          <w:jc w:val="center"/>
        </w:trPr>
        <w:tc>
          <w:tcPr>
            <w:tcW w:w="6135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color w:val="17365D"/>
                <w:lang w:val="pt-PT"/>
              </w:rPr>
              <w:t>Outras</w:t>
            </w:r>
          </w:p>
        </w:tc>
        <w:tc>
          <w:tcPr>
            <w:tcW w:w="1312" w:type="dxa"/>
            <w:tcBorders>
              <w:top w:val="single" w:sz="4" w:space="0" w:color="17365D"/>
              <w:bottom w:val="single" w:sz="12" w:space="0" w:color="17365D"/>
            </w:tcBorders>
            <w:vAlign w:val="center"/>
          </w:tcPr>
          <w:p w:rsidR="00C26778" w:rsidRPr="00C26778" w:rsidRDefault="00C26778" w:rsidP="00C267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17365D"/>
                <w:lang w:val="pt-PT"/>
              </w:rPr>
            </w:pPr>
            <w:r w:rsidRPr="00C26778">
              <w:rPr>
                <w:rFonts w:ascii="Arial" w:hAnsi="Arial" w:cs="Arial"/>
                <w:color w:val="17365D"/>
                <w:lang w:val="pt-PT"/>
              </w:rPr>
              <w:t>0</w:t>
            </w:r>
          </w:p>
        </w:tc>
      </w:tr>
    </w:tbl>
    <w:p w:rsidR="00C26778" w:rsidRPr="00C26778" w:rsidRDefault="00C26778" w:rsidP="00C26778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Arial" w:hAnsi="Arial"/>
          <w:lang w:val="pt-PT"/>
        </w:rPr>
      </w:pPr>
    </w:p>
    <w:p w:rsidR="00C26778" w:rsidRPr="00C26778" w:rsidRDefault="00C26778" w:rsidP="00C26778">
      <w:pPr>
        <w:spacing w:before="120" w:after="200" w:line="360" w:lineRule="auto"/>
        <w:jc w:val="both"/>
        <w:rPr>
          <w:rFonts w:ascii="Arial" w:eastAsia="Calibri" w:hAnsi="Arial" w:cs="Arial"/>
          <w:szCs w:val="22"/>
          <w:lang w:val="pt-PT" w:eastAsia="en-US"/>
        </w:rPr>
      </w:pPr>
      <w:r w:rsidRPr="00C26778">
        <w:rPr>
          <w:rFonts w:ascii="Arial" w:eastAsia="Calibri" w:hAnsi="Arial" w:cs="Arial"/>
          <w:szCs w:val="22"/>
          <w:lang w:val="pt-PT" w:eastAsia="en-US"/>
        </w:rPr>
        <w:t>As sugestões e oportunidades de melhoria apresentadas foram devidamente encaminhados para os responsáveis dos serviços visados, com o objetivo de serem analisadas e avaliadas quanto à viabilidade da sua implementação prática ou para a devida resposta, caso assim seja entendido.</w:t>
      </w:r>
    </w:p>
    <w:p w:rsidR="00A56F58" w:rsidRPr="00C26778" w:rsidRDefault="00A56F58" w:rsidP="00C26778">
      <w:pPr>
        <w:rPr>
          <w:rFonts w:ascii="Arial" w:hAnsi="Arial" w:cs="Arial"/>
        </w:rPr>
      </w:pPr>
    </w:p>
    <w:sectPr w:rsidR="00A56F58" w:rsidRPr="00C26778" w:rsidSect="002F0CE7">
      <w:headerReference w:type="default" r:id="rId8"/>
      <w:footerReference w:type="default" r:id="rId9"/>
      <w:pgSz w:w="11907" w:h="16834"/>
      <w:pgMar w:top="2222" w:right="1798" w:bottom="1135" w:left="1798" w:header="1080" w:footer="7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D00" w:rsidRDefault="000A1D00">
      <w:r>
        <w:separator/>
      </w:r>
    </w:p>
  </w:endnote>
  <w:endnote w:type="continuationSeparator" w:id="0">
    <w:p w:rsidR="000A1D00" w:rsidRDefault="000A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CE7" w:rsidRDefault="002F0CE7" w:rsidP="002F0CE7">
    <w:pPr>
      <w:tabs>
        <w:tab w:val="center" w:pos="4155"/>
        <w:tab w:val="right" w:pos="8311"/>
      </w:tabs>
      <w:jc w:val="center"/>
      <w:rPr>
        <w:rFonts w:ascii="Arial" w:hAnsi="Arial" w:cs="Arial"/>
        <w:sz w:val="18"/>
        <w:szCs w:val="18"/>
        <w:lang w:val="pt-PT"/>
      </w:rPr>
    </w:pPr>
  </w:p>
  <w:p w:rsidR="002F0CE7" w:rsidRDefault="002F0CE7" w:rsidP="002F0CE7">
    <w:pPr>
      <w:tabs>
        <w:tab w:val="center" w:pos="4155"/>
        <w:tab w:val="right" w:pos="8311"/>
      </w:tabs>
      <w:jc w:val="center"/>
      <w:rPr>
        <w:rFonts w:ascii="Arial" w:hAnsi="Arial" w:cs="Arial"/>
        <w:sz w:val="18"/>
        <w:szCs w:val="18"/>
        <w:lang w:val="pt-PT"/>
      </w:rPr>
    </w:pPr>
  </w:p>
  <w:p w:rsidR="00A836B3" w:rsidRPr="0010331D" w:rsidRDefault="002F0CE7" w:rsidP="002F0CE7">
    <w:pPr>
      <w:tabs>
        <w:tab w:val="center" w:pos="4155"/>
        <w:tab w:val="right" w:pos="8311"/>
      </w:tabs>
      <w:jc w:val="center"/>
      <w:rPr>
        <w:lang w:val="pt-PT"/>
      </w:rPr>
    </w:pPr>
    <w:r>
      <w:rPr>
        <w:rFonts w:ascii="Arial" w:hAnsi="Arial" w:cs="Arial"/>
        <w:noProof/>
        <w:sz w:val="18"/>
        <w:szCs w:val="18"/>
        <w:lang w:val="pt-PT"/>
      </w:rPr>
      <w:drawing>
        <wp:anchor distT="0" distB="0" distL="114300" distR="114300" simplePos="0" relativeHeight="251660288" behindDoc="0" locked="0" layoutInCell="1" allowOverlap="1" wp14:anchorId="3F0566A3" wp14:editId="4D3F4A44">
          <wp:simplePos x="0" y="0"/>
          <wp:positionH relativeFrom="column">
            <wp:posOffset>5275939</wp:posOffset>
          </wp:positionH>
          <wp:positionV relativeFrom="paragraph">
            <wp:posOffset>-280179</wp:posOffset>
          </wp:positionV>
          <wp:extent cx="371475" cy="514350"/>
          <wp:effectExtent l="0" t="0" r="9525" b="0"/>
          <wp:wrapNone/>
          <wp:docPr id="23" name="Imagem 1" descr="SGS_ISO_9001_PT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_ISO_9001_PT_round_TCL_H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6B3" w:rsidRPr="00B34762">
      <w:rPr>
        <w:rFonts w:ascii="Arial" w:hAnsi="Arial" w:cs="Arial"/>
        <w:sz w:val="18"/>
        <w:szCs w:val="18"/>
        <w:lang w:val="pt-PT"/>
      </w:rPr>
      <w:t xml:space="preserve">Pág. </w:t>
    </w:r>
    <w:r w:rsidR="00A836B3" w:rsidRPr="00B34762">
      <w:rPr>
        <w:rFonts w:ascii="Arial" w:hAnsi="Arial" w:cs="Arial"/>
        <w:sz w:val="18"/>
        <w:szCs w:val="18"/>
        <w:lang w:val="pt-PT"/>
      </w:rPr>
      <w:fldChar w:fldCharType="begin"/>
    </w:r>
    <w:r w:rsidR="00A836B3" w:rsidRPr="00B34762">
      <w:rPr>
        <w:rFonts w:ascii="Arial" w:hAnsi="Arial" w:cs="Arial"/>
        <w:sz w:val="18"/>
        <w:szCs w:val="18"/>
        <w:lang w:val="pt-PT"/>
      </w:rPr>
      <w:instrText xml:space="preserve"> PAGE </w:instrText>
    </w:r>
    <w:r w:rsidR="00A836B3" w:rsidRPr="00B34762">
      <w:rPr>
        <w:rFonts w:ascii="Arial" w:hAnsi="Arial" w:cs="Arial"/>
        <w:sz w:val="18"/>
        <w:szCs w:val="18"/>
        <w:lang w:val="pt-PT"/>
      </w:rPr>
      <w:fldChar w:fldCharType="separate"/>
    </w:r>
    <w:r w:rsidR="0078699E">
      <w:rPr>
        <w:rFonts w:ascii="Arial" w:hAnsi="Arial" w:cs="Arial"/>
        <w:noProof/>
        <w:sz w:val="18"/>
        <w:szCs w:val="18"/>
        <w:lang w:val="pt-PT"/>
      </w:rPr>
      <w:t>3</w:t>
    </w:r>
    <w:r w:rsidR="00A836B3" w:rsidRPr="00B34762">
      <w:rPr>
        <w:rFonts w:ascii="Arial" w:hAnsi="Arial" w:cs="Arial"/>
        <w:sz w:val="18"/>
        <w:szCs w:val="18"/>
        <w:lang w:val="pt-PT"/>
      </w:rPr>
      <w:fldChar w:fldCharType="end"/>
    </w:r>
    <w:r w:rsidR="00A836B3">
      <w:rPr>
        <w:rFonts w:ascii="Arial" w:hAnsi="Arial" w:cs="Arial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D00" w:rsidRDefault="000A1D00">
      <w:r>
        <w:separator/>
      </w:r>
    </w:p>
  </w:footnote>
  <w:footnote w:type="continuationSeparator" w:id="0">
    <w:p w:rsidR="000A1D00" w:rsidRDefault="000A1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B3" w:rsidRDefault="00C26778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1936750</wp:posOffset>
          </wp:positionH>
          <wp:positionV relativeFrom="paragraph">
            <wp:posOffset>-459105</wp:posOffset>
          </wp:positionV>
          <wp:extent cx="1371600" cy="997585"/>
          <wp:effectExtent l="0" t="0" r="0" b="0"/>
          <wp:wrapNone/>
          <wp:docPr id="22" name="Imagem 22" descr="logocmc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c2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6B3" w:rsidRDefault="00A836B3">
    <w:pPr>
      <w:pStyle w:val="Cabealho"/>
    </w:pPr>
  </w:p>
  <w:p w:rsidR="00A836B3" w:rsidRDefault="00A836B3" w:rsidP="0031159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5A13"/>
    <w:multiLevelType w:val="singleLevel"/>
    <w:tmpl w:val="A94AECC2"/>
    <w:lvl w:ilvl="0">
      <w:start w:val="1"/>
      <w:numFmt w:val="decimal"/>
      <w:lvlText w:val="%1."/>
      <w:legacy w:legacy="1" w:legacySpace="0" w:legacyIndent="283"/>
      <w:lvlJc w:val="left"/>
      <w:pPr>
        <w:ind w:left="1063" w:hanging="283"/>
      </w:pPr>
    </w:lvl>
  </w:abstractNum>
  <w:abstractNum w:abstractNumId="1" w15:restartNumberingAfterBreak="0">
    <w:nsid w:val="214D41DA"/>
    <w:multiLevelType w:val="singleLevel"/>
    <w:tmpl w:val="73E6E1CE"/>
    <w:lvl w:ilvl="0">
      <w:start w:val="3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460727"/>
    <w:multiLevelType w:val="singleLevel"/>
    <w:tmpl w:val="73E6E1CE"/>
    <w:lvl w:ilvl="0">
      <w:start w:val="3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3C7526DF"/>
    <w:multiLevelType w:val="singleLevel"/>
    <w:tmpl w:val="F600ED9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F5F5077"/>
    <w:multiLevelType w:val="singleLevel"/>
    <w:tmpl w:val="73E6E1CE"/>
    <w:lvl w:ilvl="0">
      <w:start w:val="3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1D4616"/>
    <w:multiLevelType w:val="singleLevel"/>
    <w:tmpl w:val="73E6E1CE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89203D"/>
    <w:multiLevelType w:val="singleLevel"/>
    <w:tmpl w:val="01F8CF04"/>
    <w:lvl w:ilvl="0">
      <w:start w:val="1"/>
      <w:numFmt w:val="decimal"/>
      <w:lvlText w:val="%1."/>
      <w:legacy w:legacy="1" w:legacySpace="0" w:legacyIndent="283"/>
      <w:lvlJc w:val="left"/>
      <w:pPr>
        <w:ind w:left="106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63" w:hanging="283"/>
        </w:pPr>
      </w:lvl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5C"/>
    <w:rsid w:val="000A1D00"/>
    <w:rsid w:val="0010331D"/>
    <w:rsid w:val="001526E3"/>
    <w:rsid w:val="001C5E1B"/>
    <w:rsid w:val="001E60F3"/>
    <w:rsid w:val="00262D89"/>
    <w:rsid w:val="002A7538"/>
    <w:rsid w:val="002B083D"/>
    <w:rsid w:val="002F0CE7"/>
    <w:rsid w:val="0031159E"/>
    <w:rsid w:val="00361A2C"/>
    <w:rsid w:val="003945FF"/>
    <w:rsid w:val="00414673"/>
    <w:rsid w:val="0041577A"/>
    <w:rsid w:val="004420D4"/>
    <w:rsid w:val="004F0799"/>
    <w:rsid w:val="00543B8B"/>
    <w:rsid w:val="005567DB"/>
    <w:rsid w:val="005E3DED"/>
    <w:rsid w:val="006116AA"/>
    <w:rsid w:val="00621E9A"/>
    <w:rsid w:val="00670E5F"/>
    <w:rsid w:val="006F3930"/>
    <w:rsid w:val="007707D2"/>
    <w:rsid w:val="0078699E"/>
    <w:rsid w:val="00795AD1"/>
    <w:rsid w:val="0087278B"/>
    <w:rsid w:val="00886B8D"/>
    <w:rsid w:val="008C5BCC"/>
    <w:rsid w:val="00912D4F"/>
    <w:rsid w:val="0096475C"/>
    <w:rsid w:val="00984411"/>
    <w:rsid w:val="009E4DFD"/>
    <w:rsid w:val="00A56F58"/>
    <w:rsid w:val="00A836B3"/>
    <w:rsid w:val="00B34762"/>
    <w:rsid w:val="00B57017"/>
    <w:rsid w:val="00C1067E"/>
    <w:rsid w:val="00C13E6C"/>
    <w:rsid w:val="00C26778"/>
    <w:rsid w:val="00C26B01"/>
    <w:rsid w:val="00C41BDF"/>
    <w:rsid w:val="00C63152"/>
    <w:rsid w:val="00CC738B"/>
    <w:rsid w:val="00CE6F90"/>
    <w:rsid w:val="00D0787F"/>
    <w:rsid w:val="00D3761E"/>
    <w:rsid w:val="00DA2BB1"/>
    <w:rsid w:val="00DA5F94"/>
    <w:rsid w:val="00DD69CA"/>
    <w:rsid w:val="00E21B3B"/>
    <w:rsid w:val="00E22926"/>
    <w:rsid w:val="00EB0B9B"/>
    <w:rsid w:val="00F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84707E5B-69E7-4D3C-9209-AE13F7E6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10 Pitch" w:eastAsia="Times New Roman" w:hAnsi="Courier 10 Pitch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qFormat/>
    <w:rsid w:val="00DA5F94"/>
    <w:pPr>
      <w:keepNext/>
      <w:jc w:val="center"/>
      <w:outlineLvl w:val="1"/>
    </w:pPr>
    <w:rPr>
      <w:b/>
      <w:sz w:val="24"/>
      <w:lang w:val="pt-PT"/>
    </w:rPr>
  </w:style>
  <w:style w:type="paragraph" w:styleId="Corpodetexto">
    <w:name w:val="Body Text"/>
    <w:basedOn w:val="Normal"/>
    <w:pPr>
      <w:spacing w:line="480" w:lineRule="atLeast"/>
      <w:jc w:val="center"/>
    </w:pPr>
    <w:rPr>
      <w:rFonts w:ascii="Helv" w:hAnsi="Helv"/>
      <w:b/>
      <w:sz w:val="26"/>
      <w:lang w:val="pt-PT"/>
    </w:rPr>
  </w:style>
  <w:style w:type="paragraph" w:styleId="Corpodetexto2">
    <w:name w:val="Body Text 2"/>
    <w:basedOn w:val="Normal"/>
    <w:pPr>
      <w:spacing w:line="480" w:lineRule="atLeast"/>
      <w:jc w:val="both"/>
    </w:pPr>
    <w:rPr>
      <w:rFonts w:ascii="Arial" w:hAnsi="Arial"/>
      <w:sz w:val="22"/>
      <w:lang w:val="pt-BR"/>
    </w:rPr>
  </w:style>
  <w:style w:type="paragraph" w:styleId="Cabealho">
    <w:name w:val="header"/>
    <w:basedOn w:val="Normal"/>
    <w:link w:val="CabealhoCarter"/>
    <w:rsid w:val="0031159E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CabealhoCarter">
    <w:name w:val="Cabeçalho Caráter"/>
    <w:link w:val="Cabealho"/>
    <w:rsid w:val="0031159E"/>
    <w:rPr>
      <w:rFonts w:ascii="Times New Roman" w:hAnsi="Times New Roman"/>
      <w:lang w:val="en-GB"/>
    </w:rPr>
  </w:style>
  <w:style w:type="paragraph" w:styleId="Rodap">
    <w:name w:val="footer"/>
    <w:basedOn w:val="Normal"/>
    <w:link w:val="RodapCarter"/>
    <w:uiPriority w:val="99"/>
    <w:rsid w:val="0031159E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RodapCarter">
    <w:name w:val="Rodapé Caráter"/>
    <w:link w:val="Rodap"/>
    <w:uiPriority w:val="99"/>
    <w:rsid w:val="0031159E"/>
    <w:rPr>
      <w:rFonts w:ascii="Times New Roman" w:hAnsi="Times New Roman"/>
      <w:lang w:val="en-GB"/>
    </w:rPr>
  </w:style>
  <w:style w:type="paragraph" w:styleId="Textodebalo">
    <w:name w:val="Balloon Text"/>
    <w:basedOn w:val="Normal"/>
    <w:link w:val="TextodebaloCarter"/>
    <w:rsid w:val="008C5BC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8C5BCC"/>
    <w:rPr>
      <w:rFonts w:ascii="Tahoma" w:hAnsi="Tahoma" w:cs="Tahoma"/>
      <w:sz w:val="16"/>
      <w:szCs w:val="16"/>
      <w:lang w:val="en-GB"/>
    </w:rPr>
  </w:style>
  <w:style w:type="character" w:customStyle="1" w:styleId="Ttulo2Carcter">
    <w:name w:val="Título 2 Carácter"/>
    <w:basedOn w:val="Tipodeletrapredefinidodopargrafo"/>
    <w:link w:val="Ttulo2"/>
    <w:rsid w:val="00DA5F94"/>
    <w:rPr>
      <w:rFonts w:ascii="Times New Roman" w:hAnsi="Times New Roman"/>
      <w:b/>
      <w:sz w:val="24"/>
    </w:rPr>
  </w:style>
  <w:style w:type="paragraph" w:customStyle="1" w:styleId="EstiloArial10ptJustificadoEspaamentoentrelinhas15lin">
    <w:name w:val="Estilo Arial 10 pt Justificado Espaçamento entre linhas:  15 lin..."/>
    <w:basedOn w:val="Normal"/>
    <w:rsid w:val="001E60F3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rFonts w:ascii="Arial" w:hAnsi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</vt:lpstr>
    </vt:vector>
  </TitlesOfParts>
  <Company>CÂMARA MUNICIPAL DE CANTANHEDE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</dc:title>
  <dc:creator>Jorge Pedro de Oliveira Romão</dc:creator>
  <cp:lastModifiedBy>Teresa Paula</cp:lastModifiedBy>
  <cp:revision>3</cp:revision>
  <cp:lastPrinted>2012-04-10T10:37:00Z</cp:lastPrinted>
  <dcterms:created xsi:type="dcterms:W3CDTF">2017-08-30T12:30:00Z</dcterms:created>
  <dcterms:modified xsi:type="dcterms:W3CDTF">2017-08-30T13:18:00Z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